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80" w:rsidRPr="001C099D" w:rsidRDefault="00A13080" w:rsidP="001C0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99D">
        <w:rPr>
          <w:rFonts w:ascii="Times New Roman" w:hAnsi="Times New Roman" w:cs="Times New Roman"/>
          <w:b/>
          <w:sz w:val="24"/>
          <w:szCs w:val="24"/>
        </w:rPr>
        <w:t xml:space="preserve">Розклад іспитів для аспірантів другого року денної форми навчання </w:t>
      </w:r>
    </w:p>
    <w:p w:rsidR="00A13080" w:rsidRDefault="006C7122" w:rsidP="001C0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(вступ 2019</w:t>
      </w:r>
      <w:r w:rsidR="00A13080" w:rsidRPr="001C099D">
        <w:rPr>
          <w:rFonts w:ascii="Times New Roman" w:hAnsi="Times New Roman" w:cs="Times New Roman"/>
          <w:b/>
          <w:sz w:val="24"/>
          <w:szCs w:val="24"/>
        </w:rPr>
        <w:t xml:space="preserve"> р.) на четвертий семестр </w:t>
      </w:r>
    </w:p>
    <w:p w:rsidR="001C099D" w:rsidRPr="001C099D" w:rsidRDefault="001C099D" w:rsidP="001C09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2936"/>
        <w:gridCol w:w="2962"/>
        <w:gridCol w:w="1966"/>
        <w:gridCol w:w="2309"/>
      </w:tblGrid>
      <w:tr w:rsidR="00A13080" w:rsidRPr="001C099D" w:rsidTr="00A13080">
        <w:tc>
          <w:tcPr>
            <w:tcW w:w="2936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2962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Викладач </w:t>
            </w:r>
          </w:p>
        </w:tc>
        <w:tc>
          <w:tcPr>
            <w:tcW w:w="1966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>Час/день</w:t>
            </w:r>
          </w:p>
        </w:tc>
        <w:tc>
          <w:tcPr>
            <w:tcW w:w="2309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>Адреса</w:t>
            </w:r>
          </w:p>
        </w:tc>
      </w:tr>
      <w:tr w:rsidR="00A13080" w:rsidRPr="001C099D" w:rsidTr="00D079AE">
        <w:tc>
          <w:tcPr>
            <w:tcW w:w="10173" w:type="dxa"/>
            <w:gridSpan w:val="4"/>
          </w:tcPr>
          <w:p w:rsidR="00A13080" w:rsidRPr="001C099D" w:rsidRDefault="00A13080" w:rsidP="001C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</w:tr>
      <w:tr w:rsidR="00A13080" w:rsidRPr="001C099D" w:rsidTr="00A13080">
        <w:tc>
          <w:tcPr>
            <w:tcW w:w="2936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напрями лінгвістичних досліджень ХІХ-ХХІ століть</w:t>
            </w:r>
          </w:p>
        </w:tc>
        <w:tc>
          <w:tcPr>
            <w:tcW w:w="2962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1C099D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 Б. В.,</w:t>
            </w: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1C099D">
              <w:rPr>
                <w:rFonts w:ascii="Times New Roman" w:hAnsi="Times New Roman" w:cs="Times New Roman"/>
                <w:sz w:val="24"/>
                <w:szCs w:val="24"/>
              </w:rPr>
              <w:t>Паславська</w:t>
            </w:r>
            <w:proofErr w:type="spellEnd"/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 А. Й., </w:t>
            </w: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>проф. Білинський М. Е.</w:t>
            </w: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E73EBF" w:rsidRPr="00E73EBF" w:rsidRDefault="00E73EBF" w:rsidP="00E7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04.06.2021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A13080" w:rsidRPr="001C099D" w:rsidRDefault="00E73EBF" w:rsidP="00E7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11.00</w:t>
            </w:r>
          </w:p>
        </w:tc>
        <w:tc>
          <w:tcPr>
            <w:tcW w:w="2309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режимі на </w:t>
            </w: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>платформі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80" w:rsidRPr="001C099D" w:rsidTr="00A13080">
        <w:tc>
          <w:tcPr>
            <w:tcW w:w="2936" w:type="dxa"/>
          </w:tcPr>
          <w:p w:rsidR="00A13080" w:rsidRPr="001C099D" w:rsidRDefault="001C099D" w:rsidP="001C09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b/>
                <w:sz w:val="24"/>
                <w:szCs w:val="24"/>
              </w:rPr>
              <w:t>Аналіз англомовного дискурсу</w:t>
            </w:r>
          </w:p>
        </w:tc>
        <w:tc>
          <w:tcPr>
            <w:tcW w:w="2962" w:type="dxa"/>
          </w:tcPr>
          <w:p w:rsidR="00A13080" w:rsidRPr="001C099D" w:rsidRDefault="006C7122" w:rsidP="006C7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І.</w:t>
            </w:r>
          </w:p>
        </w:tc>
        <w:tc>
          <w:tcPr>
            <w:tcW w:w="1966" w:type="dxa"/>
          </w:tcPr>
          <w:p w:rsidR="001C099D" w:rsidRDefault="0004036E" w:rsidP="00040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02.06.2021р,</w:t>
            </w:r>
          </w:p>
          <w:p w:rsidR="0004036E" w:rsidRPr="001C099D" w:rsidRDefault="0004036E" w:rsidP="00040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09" w:type="dxa"/>
          </w:tcPr>
          <w:p w:rsidR="001C099D" w:rsidRPr="001C099D" w:rsidRDefault="001C099D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режимі на </w:t>
            </w:r>
          </w:p>
          <w:p w:rsidR="001C099D" w:rsidRPr="001C099D" w:rsidRDefault="001C099D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>платформі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C099D" w:rsidRPr="001C099D" w:rsidRDefault="001C099D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D" w:rsidRPr="001C099D" w:rsidRDefault="001C099D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48" w:rsidRPr="001C099D" w:rsidTr="00A13080">
        <w:tc>
          <w:tcPr>
            <w:tcW w:w="2936" w:type="dxa"/>
          </w:tcPr>
          <w:p w:rsidR="00152A48" w:rsidRPr="001C099D" w:rsidRDefault="00152A48" w:rsidP="001C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Жанри і жанровий аналіз </w:t>
            </w:r>
          </w:p>
        </w:tc>
        <w:tc>
          <w:tcPr>
            <w:tcW w:w="2962" w:type="dxa"/>
          </w:tcPr>
          <w:p w:rsidR="00152A48" w:rsidRDefault="00152A48" w:rsidP="006C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Яхонтова Т. В. </w:t>
            </w:r>
          </w:p>
        </w:tc>
        <w:tc>
          <w:tcPr>
            <w:tcW w:w="1966" w:type="dxa"/>
          </w:tcPr>
          <w:p w:rsidR="0004036E" w:rsidRDefault="0004036E" w:rsidP="000403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10.06.2</w:t>
            </w:r>
            <w:r w:rsidR="00AB74A1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655C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152A48" w:rsidRPr="001C099D" w:rsidRDefault="0004036E" w:rsidP="000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2309" w:type="dxa"/>
          </w:tcPr>
          <w:p w:rsidR="00152A48" w:rsidRPr="001C099D" w:rsidRDefault="00152A48" w:rsidP="00152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режимі на </w:t>
            </w:r>
          </w:p>
          <w:p w:rsidR="00152A48" w:rsidRPr="00152A48" w:rsidRDefault="00152A48" w:rsidP="00152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>платформі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C7122" w:rsidRPr="001C099D" w:rsidTr="00A13080">
        <w:tc>
          <w:tcPr>
            <w:tcW w:w="2936" w:type="dxa"/>
          </w:tcPr>
          <w:p w:rsidR="006C7122" w:rsidRPr="006C7122" w:rsidRDefault="006C7122" w:rsidP="006C7122">
            <w:pPr>
              <w:rPr>
                <w:rFonts w:ascii="Times New Roman" w:hAnsi="Times New Roman" w:cs="Times New Roman"/>
                <w:b/>
              </w:rPr>
            </w:pPr>
            <w:r w:rsidRPr="006C7122">
              <w:rPr>
                <w:rFonts w:ascii="Times New Roman" w:hAnsi="Times New Roman" w:cs="Times New Roman"/>
                <w:b/>
              </w:rPr>
              <w:t xml:space="preserve">Інтелектуальна власність і трансфер технологій </w:t>
            </w:r>
          </w:p>
          <w:p w:rsidR="006C7122" w:rsidRPr="001C099D" w:rsidRDefault="006C7122" w:rsidP="001C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6C7122" w:rsidRPr="001C099D" w:rsidRDefault="006C7122" w:rsidP="006C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966" w:type="dxa"/>
          </w:tcPr>
          <w:p w:rsidR="006C7122" w:rsidRDefault="001343CD" w:rsidP="001C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31.05.2021.</w:t>
            </w:r>
          </w:p>
          <w:p w:rsidR="001343CD" w:rsidRPr="001C099D" w:rsidRDefault="001343CD" w:rsidP="001C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13.30.-14.50</w:t>
            </w:r>
            <w:bookmarkStart w:id="0" w:name="_GoBack"/>
            <w:bookmarkEnd w:id="0"/>
          </w:p>
        </w:tc>
        <w:tc>
          <w:tcPr>
            <w:tcW w:w="2309" w:type="dxa"/>
          </w:tcPr>
          <w:p w:rsidR="006C7122" w:rsidRPr="001C099D" w:rsidRDefault="006C7122" w:rsidP="006C7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режимі на </w:t>
            </w:r>
          </w:p>
          <w:p w:rsidR="006C7122" w:rsidRPr="001343CD" w:rsidRDefault="006C7122" w:rsidP="00152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>платформі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4E480E" w:rsidRPr="001C099D" w:rsidRDefault="004E480E" w:rsidP="001C099D">
      <w:pPr>
        <w:rPr>
          <w:sz w:val="24"/>
          <w:szCs w:val="24"/>
        </w:rPr>
      </w:pPr>
    </w:p>
    <w:sectPr w:rsidR="004E480E" w:rsidRPr="001C099D" w:rsidSect="00D4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8A8"/>
    <w:rsid w:val="0004036E"/>
    <w:rsid w:val="001343CD"/>
    <w:rsid w:val="00152A48"/>
    <w:rsid w:val="001C099D"/>
    <w:rsid w:val="004E480E"/>
    <w:rsid w:val="005048A8"/>
    <w:rsid w:val="005F33FA"/>
    <w:rsid w:val="006C7122"/>
    <w:rsid w:val="006E5A12"/>
    <w:rsid w:val="00A13080"/>
    <w:rsid w:val="00AB74A1"/>
    <w:rsid w:val="00CF5DE4"/>
    <w:rsid w:val="00D47045"/>
    <w:rsid w:val="00E655C7"/>
    <w:rsid w:val="00E7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8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8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8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80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2021-05-22T09:06:00Z</dcterms:created>
  <dcterms:modified xsi:type="dcterms:W3CDTF">2021-05-24T06:22:00Z</dcterms:modified>
</cp:coreProperties>
</file>